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2F" w:rsidRDefault="0024662F" w:rsidP="00BF23C9">
      <w:pPr>
        <w:tabs>
          <w:tab w:val="left" w:pos="720"/>
          <w:tab w:val="left" w:pos="1080"/>
          <w:tab w:val="left" w:pos="1440"/>
          <w:tab w:val="right" w:pos="9360"/>
        </w:tabs>
        <w:suppressAutoHyphens/>
        <w:spacing w:line="480" w:lineRule="auto"/>
        <w:outlineLvl w:val="0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</w:r>
      <w:r>
        <w:rPr>
          <w:rFonts w:ascii="Arial" w:hAnsi="Arial"/>
          <w:sz w:val="24"/>
          <w:lang w:val="es-ES"/>
        </w:rPr>
        <w:tab/>
        <w:t>AGN. NO.</w:t>
      </w:r>
      <w:r>
        <w:rPr>
          <w:rFonts w:ascii="Arial" w:hAnsi="Arial"/>
          <w:sz w:val="24"/>
          <w:u w:val="single"/>
          <w:lang w:val="es-ES"/>
        </w:rPr>
        <w:t xml:space="preserve">            </w:t>
      </w:r>
    </w:p>
    <w:p w:rsidR="0024662F" w:rsidRPr="00822B9A" w:rsidRDefault="0024662F">
      <w:pPr>
        <w:pStyle w:val="BodyText"/>
        <w:rPr>
          <w:b/>
        </w:rPr>
      </w:pPr>
      <w:r w:rsidRPr="00822B9A">
        <w:rPr>
          <w:b/>
        </w:rPr>
        <w:t xml:space="preserve">MOTION BY SUPERVISOR </w:t>
      </w:r>
      <w:r w:rsidR="00CB7815" w:rsidRPr="00822B9A">
        <w:rPr>
          <w:b/>
        </w:rPr>
        <w:t>MARK RIDLEY-THOMAS</w:t>
      </w:r>
      <w:r w:rsidRPr="00822B9A">
        <w:rPr>
          <w:b/>
        </w:rPr>
        <w:t xml:space="preserve"> </w:t>
      </w:r>
      <w:r w:rsidRPr="00822B9A">
        <w:rPr>
          <w:b/>
        </w:rPr>
        <w:tab/>
      </w:r>
      <w:r w:rsidR="00173385">
        <w:rPr>
          <w:b/>
        </w:rPr>
        <w:t>OCTOBER</w:t>
      </w:r>
      <w:r w:rsidR="00F72C3F">
        <w:rPr>
          <w:b/>
        </w:rPr>
        <w:t xml:space="preserve"> </w:t>
      </w:r>
      <w:r w:rsidR="00366910">
        <w:rPr>
          <w:b/>
        </w:rPr>
        <w:t>25</w:t>
      </w:r>
      <w:r w:rsidR="00264C80">
        <w:rPr>
          <w:b/>
        </w:rPr>
        <w:t>, 2016</w:t>
      </w:r>
    </w:p>
    <w:p w:rsidR="00606D35" w:rsidRPr="00264C80" w:rsidRDefault="00F72C3F" w:rsidP="00BF23C9">
      <w:pPr>
        <w:pStyle w:val="20sp05"/>
        <w:ind w:firstLine="0"/>
        <w:outlineLvl w:val="0"/>
        <w:rPr>
          <w:b/>
          <w:u w:val="single"/>
        </w:rPr>
      </w:pPr>
      <w:r>
        <w:rPr>
          <w:b/>
          <w:u w:val="single"/>
        </w:rPr>
        <w:t xml:space="preserve">Countywide Strategy to Fund </w:t>
      </w:r>
      <w:r w:rsidR="00F657E4">
        <w:rPr>
          <w:b/>
          <w:u w:val="single"/>
        </w:rPr>
        <w:t>Permanent</w:t>
      </w:r>
      <w:r w:rsidR="00067BE6">
        <w:rPr>
          <w:b/>
          <w:u w:val="single"/>
        </w:rPr>
        <w:t xml:space="preserve"> Housing,</w:t>
      </w:r>
      <w:r>
        <w:rPr>
          <w:b/>
          <w:u w:val="single"/>
        </w:rPr>
        <w:t xml:space="preserve"> </w:t>
      </w:r>
      <w:r w:rsidR="00F657E4">
        <w:rPr>
          <w:b/>
          <w:u w:val="single"/>
        </w:rPr>
        <w:t xml:space="preserve">Rental Assistance and </w:t>
      </w:r>
      <w:r>
        <w:rPr>
          <w:b/>
          <w:u w:val="single"/>
        </w:rPr>
        <w:t>Services</w:t>
      </w:r>
    </w:p>
    <w:p w:rsidR="001602A0" w:rsidRDefault="00067BE6" w:rsidP="001602A0">
      <w:pPr>
        <w:pStyle w:val="20sp05"/>
        <w:jc w:val="both"/>
        <w:rPr>
          <w:szCs w:val="24"/>
        </w:rPr>
      </w:pPr>
      <w:r>
        <w:rPr>
          <w:szCs w:val="24"/>
        </w:rPr>
        <w:t>T</w:t>
      </w:r>
      <w:r w:rsidRPr="004D44BA">
        <w:rPr>
          <w:szCs w:val="24"/>
        </w:rPr>
        <w:t xml:space="preserve">he </w:t>
      </w:r>
      <w:r w:rsidR="00366910">
        <w:rPr>
          <w:szCs w:val="24"/>
        </w:rPr>
        <w:t xml:space="preserve">Los Angeles </w:t>
      </w:r>
      <w:r w:rsidRPr="004D44BA">
        <w:rPr>
          <w:szCs w:val="24"/>
        </w:rPr>
        <w:t xml:space="preserve">County </w:t>
      </w:r>
      <w:r w:rsidR="00366910">
        <w:rPr>
          <w:szCs w:val="24"/>
        </w:rPr>
        <w:t xml:space="preserve">(County) </w:t>
      </w:r>
      <w:r>
        <w:rPr>
          <w:szCs w:val="24"/>
        </w:rPr>
        <w:t>Chief Executive Office</w:t>
      </w:r>
      <w:r w:rsidRPr="004D44BA">
        <w:rPr>
          <w:szCs w:val="24"/>
        </w:rPr>
        <w:t xml:space="preserve">’s </w:t>
      </w:r>
      <w:r>
        <w:rPr>
          <w:szCs w:val="24"/>
        </w:rPr>
        <w:t xml:space="preserve">(CEO) </w:t>
      </w:r>
      <w:r w:rsidRPr="004D44BA">
        <w:rPr>
          <w:szCs w:val="24"/>
        </w:rPr>
        <w:t xml:space="preserve">Homeless Initiative conducted an inclusive and comprehensive planning process that generated 47 coordinated strategies adopted by the Board of Supervisors </w:t>
      </w:r>
      <w:r>
        <w:rPr>
          <w:szCs w:val="24"/>
        </w:rPr>
        <w:t xml:space="preserve">(Board) </w:t>
      </w:r>
      <w:r w:rsidRPr="004D44BA">
        <w:rPr>
          <w:szCs w:val="24"/>
        </w:rPr>
        <w:t>on February 9</w:t>
      </w:r>
      <w:r>
        <w:rPr>
          <w:szCs w:val="24"/>
        </w:rPr>
        <w:t>, 2016</w:t>
      </w:r>
      <w:r w:rsidRPr="004D44BA">
        <w:rPr>
          <w:szCs w:val="24"/>
        </w:rPr>
        <w:t xml:space="preserve">. </w:t>
      </w:r>
      <w:r w:rsidR="003B3C1E">
        <w:rPr>
          <w:szCs w:val="24"/>
        </w:rPr>
        <w:t>One</w:t>
      </w:r>
      <w:r>
        <w:rPr>
          <w:szCs w:val="24"/>
        </w:rPr>
        <w:t xml:space="preserve"> of the Phase 1 strategies being </w:t>
      </w:r>
      <w:r w:rsidR="001602A0">
        <w:rPr>
          <w:szCs w:val="24"/>
        </w:rPr>
        <w:t>implemented include</w:t>
      </w:r>
      <w:r w:rsidR="003B3C1E">
        <w:rPr>
          <w:szCs w:val="24"/>
        </w:rPr>
        <w:t>s</w:t>
      </w:r>
      <w:r w:rsidR="001602A0">
        <w:rPr>
          <w:szCs w:val="24"/>
        </w:rPr>
        <w:t xml:space="preserve"> working with Public Housing A</w:t>
      </w:r>
      <w:r w:rsidR="00424009">
        <w:rPr>
          <w:szCs w:val="24"/>
        </w:rPr>
        <w:t>uthoritie</w:t>
      </w:r>
      <w:r w:rsidR="001602A0">
        <w:rPr>
          <w:szCs w:val="24"/>
        </w:rPr>
        <w:t>s across the County so that there is a commitment to set aside</w:t>
      </w:r>
      <w:r w:rsidR="00427957">
        <w:rPr>
          <w:szCs w:val="24"/>
        </w:rPr>
        <w:t xml:space="preserve"> permanent</w:t>
      </w:r>
      <w:r w:rsidR="007170C8">
        <w:rPr>
          <w:szCs w:val="24"/>
        </w:rPr>
        <w:t xml:space="preserve"> rental </w:t>
      </w:r>
      <w:bookmarkStart w:id="0" w:name="_GoBack"/>
      <w:bookmarkEnd w:id="0"/>
      <w:r w:rsidR="001602A0">
        <w:rPr>
          <w:szCs w:val="24"/>
        </w:rPr>
        <w:t xml:space="preserve">subsidies </w:t>
      </w:r>
      <w:r w:rsidR="00427957">
        <w:rPr>
          <w:szCs w:val="24"/>
        </w:rPr>
        <w:t xml:space="preserve">for </w:t>
      </w:r>
      <w:r w:rsidR="00424009">
        <w:rPr>
          <w:szCs w:val="24"/>
        </w:rPr>
        <w:t>the chronically homeless</w:t>
      </w:r>
      <w:r w:rsidR="001602A0">
        <w:rPr>
          <w:szCs w:val="24"/>
        </w:rPr>
        <w:t xml:space="preserve">. </w:t>
      </w:r>
    </w:p>
    <w:p w:rsidR="00067BE6" w:rsidRDefault="00AA27D8" w:rsidP="001602A0">
      <w:pPr>
        <w:pStyle w:val="20sp05"/>
        <w:jc w:val="both"/>
        <w:rPr>
          <w:szCs w:val="24"/>
        </w:rPr>
      </w:pPr>
      <w:r>
        <w:rPr>
          <w:szCs w:val="24"/>
        </w:rPr>
        <w:t xml:space="preserve">The </w:t>
      </w:r>
      <w:r w:rsidR="00427957">
        <w:rPr>
          <w:szCs w:val="24"/>
        </w:rPr>
        <w:t xml:space="preserve">Los Angeles Homeless Services Authority </w:t>
      </w:r>
      <w:r>
        <w:rPr>
          <w:szCs w:val="24"/>
        </w:rPr>
        <w:t>estimates that</w:t>
      </w:r>
      <w:r w:rsidRPr="004D44BA">
        <w:rPr>
          <w:szCs w:val="24"/>
        </w:rPr>
        <w:t xml:space="preserve"> $450M a year (not counting construction costs) </w:t>
      </w:r>
      <w:r>
        <w:rPr>
          <w:szCs w:val="24"/>
        </w:rPr>
        <w:t xml:space="preserve">is required </w:t>
      </w:r>
      <w:r w:rsidRPr="004D44BA">
        <w:rPr>
          <w:szCs w:val="24"/>
        </w:rPr>
        <w:t>to make serious strides to address home</w:t>
      </w:r>
      <w:r w:rsidR="00366910">
        <w:rPr>
          <w:szCs w:val="24"/>
        </w:rPr>
        <w:t>lessness across the County</w:t>
      </w:r>
      <w:r w:rsidRPr="004D44BA">
        <w:rPr>
          <w:szCs w:val="24"/>
        </w:rPr>
        <w:t>.</w:t>
      </w:r>
      <w:r w:rsidR="00366910">
        <w:rPr>
          <w:szCs w:val="24"/>
        </w:rPr>
        <w:t xml:space="preserve"> </w:t>
      </w:r>
      <w:r>
        <w:rPr>
          <w:szCs w:val="24"/>
        </w:rPr>
        <w:t xml:space="preserve">Over the past year, the Board has allocated </w:t>
      </w:r>
      <w:r w:rsidRPr="004D44BA">
        <w:rPr>
          <w:szCs w:val="24"/>
        </w:rPr>
        <w:t xml:space="preserve">$100M in one-time funds </w:t>
      </w:r>
      <w:r>
        <w:rPr>
          <w:szCs w:val="24"/>
        </w:rPr>
        <w:t>for implementation. However, o</w:t>
      </w:r>
      <w:r w:rsidR="00366910">
        <w:rPr>
          <w:szCs w:val="24"/>
        </w:rPr>
        <w:t>ver 100 community-</w:t>
      </w:r>
      <w:r w:rsidR="00067BE6">
        <w:rPr>
          <w:szCs w:val="24"/>
        </w:rPr>
        <w:t xml:space="preserve">based organizations </w:t>
      </w:r>
      <w:r>
        <w:rPr>
          <w:szCs w:val="24"/>
        </w:rPr>
        <w:t>that participated in crafting the recommendations strongly advocated that the Board needed</w:t>
      </w:r>
      <w:r w:rsidR="00067BE6">
        <w:rPr>
          <w:szCs w:val="24"/>
        </w:rPr>
        <w:t xml:space="preserve"> to secure</w:t>
      </w:r>
      <w:r w:rsidR="00067BE6" w:rsidRPr="004D44BA">
        <w:rPr>
          <w:szCs w:val="24"/>
        </w:rPr>
        <w:t xml:space="preserve"> </w:t>
      </w:r>
      <w:r w:rsidR="00067BE6">
        <w:rPr>
          <w:szCs w:val="24"/>
        </w:rPr>
        <w:t xml:space="preserve">additional, </w:t>
      </w:r>
      <w:r w:rsidR="00067BE6" w:rsidRPr="004D44BA">
        <w:rPr>
          <w:szCs w:val="24"/>
        </w:rPr>
        <w:t xml:space="preserve">ongoing, annual funds to implement the strategies </w:t>
      </w:r>
      <w:r>
        <w:rPr>
          <w:szCs w:val="24"/>
        </w:rPr>
        <w:t>in the years to come</w:t>
      </w:r>
      <w:r w:rsidR="00067BE6" w:rsidRPr="004D44BA">
        <w:rPr>
          <w:szCs w:val="24"/>
        </w:rPr>
        <w:t>.</w:t>
      </w:r>
      <w:r w:rsidR="00067BE6">
        <w:rPr>
          <w:szCs w:val="24"/>
        </w:rPr>
        <w:t xml:space="preserve"> </w:t>
      </w:r>
    </w:p>
    <w:p w:rsidR="00303163" w:rsidRDefault="001602A0" w:rsidP="001602A0">
      <w:pPr>
        <w:pStyle w:val="20sp05"/>
        <w:jc w:val="both"/>
        <w:rPr>
          <w:szCs w:val="24"/>
        </w:rPr>
      </w:pPr>
      <w:r w:rsidRPr="00086CCF">
        <w:rPr>
          <w:szCs w:val="24"/>
        </w:rPr>
        <w:lastRenderedPageBreak/>
        <w:t>The passage of Proposition H</w:t>
      </w:r>
      <w:r>
        <w:rPr>
          <w:szCs w:val="24"/>
        </w:rPr>
        <w:t>HH</w:t>
      </w:r>
      <w:r w:rsidRPr="00086CCF">
        <w:rPr>
          <w:szCs w:val="24"/>
        </w:rPr>
        <w:t xml:space="preserve"> in November </w:t>
      </w:r>
      <w:r>
        <w:rPr>
          <w:szCs w:val="24"/>
        </w:rPr>
        <w:t>2016</w:t>
      </w:r>
      <w:r w:rsidR="000E533C">
        <w:rPr>
          <w:szCs w:val="24"/>
        </w:rPr>
        <w:t>, which the Board has endorsed,</w:t>
      </w:r>
      <w:r>
        <w:rPr>
          <w:szCs w:val="24"/>
        </w:rPr>
        <w:t xml:space="preserve"> </w:t>
      </w:r>
      <w:r w:rsidRPr="00086CCF">
        <w:rPr>
          <w:szCs w:val="24"/>
        </w:rPr>
        <w:t xml:space="preserve">would allow </w:t>
      </w:r>
      <w:r>
        <w:rPr>
          <w:szCs w:val="24"/>
        </w:rPr>
        <w:t>the City of Los Angeles</w:t>
      </w:r>
      <w:r w:rsidRPr="00086CCF">
        <w:rPr>
          <w:szCs w:val="24"/>
        </w:rPr>
        <w:t xml:space="preserve"> </w:t>
      </w:r>
      <w:r w:rsidR="00366910">
        <w:rPr>
          <w:szCs w:val="24"/>
        </w:rPr>
        <w:t xml:space="preserve">(City) </w:t>
      </w:r>
      <w:r w:rsidRPr="00086CCF">
        <w:rPr>
          <w:szCs w:val="24"/>
        </w:rPr>
        <w:t>to leverage resources and finance about 8,000-10,000 units of permanent supportive housing over the next 10 years.</w:t>
      </w:r>
      <w:r>
        <w:rPr>
          <w:szCs w:val="24"/>
        </w:rPr>
        <w:t xml:space="preserve">  Furthermore, the State of California’s No Place Like Home bond would also leverage resources and finance about 1,500-5,700 permanent supportive housi</w:t>
      </w:r>
      <w:r w:rsidR="00366910">
        <w:rPr>
          <w:szCs w:val="24"/>
        </w:rPr>
        <w:t>ng units over four funding cycle</w:t>
      </w:r>
      <w:r>
        <w:rPr>
          <w:szCs w:val="24"/>
        </w:rPr>
        <w:t>s</w:t>
      </w:r>
      <w:r w:rsidR="00AA27D8">
        <w:rPr>
          <w:szCs w:val="24"/>
        </w:rPr>
        <w:t xml:space="preserve"> across all 88 cities and unincorporated areas of the County</w:t>
      </w:r>
      <w:r>
        <w:rPr>
          <w:szCs w:val="24"/>
        </w:rPr>
        <w:t xml:space="preserve">.  Finally, </w:t>
      </w:r>
      <w:r w:rsidR="00AA27D8">
        <w:rPr>
          <w:szCs w:val="24"/>
        </w:rPr>
        <w:t xml:space="preserve">in addition to other local, state and federal grant solicitations, </w:t>
      </w:r>
      <w:r>
        <w:rPr>
          <w:szCs w:val="24"/>
        </w:rPr>
        <w:t xml:space="preserve">the County’s Community Development Commission (CDC) also provides capital development funds for construction of permanent housing set aside for special needs and homeless populations.  </w:t>
      </w:r>
    </w:p>
    <w:p w:rsidR="001602A0" w:rsidRDefault="001602A0" w:rsidP="001602A0">
      <w:pPr>
        <w:pStyle w:val="20sp05"/>
        <w:jc w:val="both"/>
        <w:rPr>
          <w:szCs w:val="24"/>
        </w:rPr>
      </w:pPr>
      <w:r w:rsidRPr="00086CCF">
        <w:rPr>
          <w:szCs w:val="24"/>
        </w:rPr>
        <w:t xml:space="preserve">As a strong partner in the regional strategy to address homelessness, the </w:t>
      </w:r>
      <w:r w:rsidR="00366910">
        <w:rPr>
          <w:szCs w:val="24"/>
        </w:rPr>
        <w:t>Board</w:t>
      </w:r>
      <w:r w:rsidRPr="00086CCF">
        <w:rPr>
          <w:szCs w:val="24"/>
        </w:rPr>
        <w:t xml:space="preserve"> remains committed to securing annual, ongoing revenue to fund the essential support services that w</w:t>
      </w:r>
      <w:r w:rsidR="00F3787B">
        <w:rPr>
          <w:szCs w:val="24"/>
        </w:rPr>
        <w:t>ould</w:t>
      </w:r>
      <w:r w:rsidRPr="00086CCF">
        <w:rPr>
          <w:szCs w:val="24"/>
        </w:rPr>
        <w:t xml:space="preserve"> complement these permanent supportive housing units</w:t>
      </w:r>
      <w:r w:rsidR="00303163">
        <w:rPr>
          <w:szCs w:val="24"/>
        </w:rPr>
        <w:t xml:space="preserve"> </w:t>
      </w:r>
      <w:r w:rsidR="00F3787B">
        <w:rPr>
          <w:szCs w:val="24"/>
        </w:rPr>
        <w:t>and</w:t>
      </w:r>
      <w:r w:rsidR="00303163">
        <w:rPr>
          <w:szCs w:val="24"/>
        </w:rPr>
        <w:t xml:space="preserve"> rent</w:t>
      </w:r>
      <w:r w:rsidR="007B7653">
        <w:rPr>
          <w:szCs w:val="24"/>
        </w:rPr>
        <w:t>al</w:t>
      </w:r>
      <w:r w:rsidR="00303163">
        <w:rPr>
          <w:szCs w:val="24"/>
        </w:rPr>
        <w:t xml:space="preserve"> subsidies</w:t>
      </w:r>
      <w:r w:rsidRPr="00086CCF">
        <w:rPr>
          <w:szCs w:val="24"/>
        </w:rPr>
        <w:t>.</w:t>
      </w:r>
      <w:r>
        <w:rPr>
          <w:szCs w:val="24"/>
        </w:rPr>
        <w:t xml:space="preserve">  </w:t>
      </w:r>
      <w:r w:rsidR="00F3787B">
        <w:rPr>
          <w:szCs w:val="24"/>
        </w:rPr>
        <w:t xml:space="preserve"> While the Board has set aside one-time resources, a</w:t>
      </w:r>
      <w:r w:rsidR="00303163">
        <w:rPr>
          <w:szCs w:val="24"/>
        </w:rPr>
        <w:t>n ongoing revenue measure i</w:t>
      </w:r>
      <w:r w:rsidR="00AA27D8">
        <w:rPr>
          <w:szCs w:val="24"/>
        </w:rPr>
        <w:t>s</w:t>
      </w:r>
      <w:r w:rsidR="00303163">
        <w:rPr>
          <w:szCs w:val="24"/>
        </w:rPr>
        <w:t xml:space="preserve"> critical if the County is to fully honor </w:t>
      </w:r>
      <w:r w:rsidR="00F3787B">
        <w:rPr>
          <w:szCs w:val="24"/>
        </w:rPr>
        <w:t>any</w:t>
      </w:r>
      <w:r w:rsidR="00303163">
        <w:rPr>
          <w:szCs w:val="24"/>
        </w:rPr>
        <w:t xml:space="preserve"> </w:t>
      </w:r>
      <w:r w:rsidR="00F3787B">
        <w:rPr>
          <w:szCs w:val="24"/>
        </w:rPr>
        <w:t xml:space="preserve">long-term </w:t>
      </w:r>
      <w:r w:rsidR="00303163">
        <w:rPr>
          <w:szCs w:val="24"/>
        </w:rPr>
        <w:t>commitments to address the regional homeless crisis.</w:t>
      </w:r>
    </w:p>
    <w:p w:rsidR="00AA27D8" w:rsidRDefault="000E533C" w:rsidP="00AA27D8">
      <w:pPr>
        <w:pStyle w:val="20sp05"/>
        <w:jc w:val="both"/>
        <w:rPr>
          <w:szCs w:val="24"/>
        </w:rPr>
      </w:pPr>
      <w:r>
        <w:rPr>
          <w:szCs w:val="24"/>
        </w:rPr>
        <w:t xml:space="preserve">Should additional revenue be generated, a </w:t>
      </w:r>
      <w:r w:rsidR="00F3787B">
        <w:rPr>
          <w:szCs w:val="24"/>
        </w:rPr>
        <w:t xml:space="preserve">standard Memorandum of Understanding would enable </w:t>
      </w:r>
      <w:r w:rsidR="00F3787B" w:rsidRPr="00F3787B">
        <w:rPr>
          <w:szCs w:val="24"/>
        </w:rPr>
        <w:t xml:space="preserve">stakeholders involved in the capital development, rental subsidies and </w:t>
      </w:r>
      <w:r w:rsidR="00C97D37">
        <w:rPr>
          <w:szCs w:val="24"/>
        </w:rPr>
        <w:t xml:space="preserve">provision of supportive </w:t>
      </w:r>
      <w:r w:rsidR="00F3787B" w:rsidRPr="00F3787B">
        <w:rPr>
          <w:szCs w:val="24"/>
        </w:rPr>
        <w:t>service</w:t>
      </w:r>
      <w:r w:rsidR="00C97D37">
        <w:rPr>
          <w:szCs w:val="24"/>
        </w:rPr>
        <w:t>s</w:t>
      </w:r>
      <w:r w:rsidR="00F3787B" w:rsidRPr="00F3787B">
        <w:rPr>
          <w:szCs w:val="24"/>
        </w:rPr>
        <w:t xml:space="preserve"> </w:t>
      </w:r>
      <w:r w:rsidR="00F3787B">
        <w:rPr>
          <w:szCs w:val="24"/>
        </w:rPr>
        <w:t xml:space="preserve">to leverage and coordinate resources for </w:t>
      </w:r>
      <w:r w:rsidR="00AA27D8">
        <w:rPr>
          <w:szCs w:val="24"/>
        </w:rPr>
        <w:t>permanent supportive</w:t>
      </w:r>
      <w:r w:rsidR="00F3787B">
        <w:rPr>
          <w:szCs w:val="24"/>
        </w:rPr>
        <w:t xml:space="preserve"> housing and services.  </w:t>
      </w:r>
    </w:p>
    <w:p w:rsidR="00BC5DC3" w:rsidRDefault="00606D35" w:rsidP="001A23EE">
      <w:pPr>
        <w:pStyle w:val="20sp05"/>
        <w:jc w:val="both"/>
      </w:pPr>
      <w:r>
        <w:rPr>
          <w:b/>
        </w:rPr>
        <w:t>I THEREFORE MOVE THAT THE BOARD OF SUPERVISORS</w:t>
      </w:r>
      <w:r>
        <w:t xml:space="preserve"> direct the </w:t>
      </w:r>
      <w:r w:rsidRPr="00F3787B">
        <w:t>Chief Executive Office</w:t>
      </w:r>
      <w:r w:rsidR="006675E7" w:rsidRPr="00F3787B">
        <w:t>r</w:t>
      </w:r>
      <w:r w:rsidR="00BC5DC3">
        <w:t xml:space="preserve"> </w:t>
      </w:r>
      <w:r w:rsidR="00366910">
        <w:t xml:space="preserve">and County Counsel </w:t>
      </w:r>
      <w:r w:rsidR="00F72C3F">
        <w:t xml:space="preserve">to </w:t>
      </w:r>
      <w:r w:rsidR="00CD6824">
        <w:t>r</w:t>
      </w:r>
      <w:r w:rsidR="00AA27D8">
        <w:t xml:space="preserve">eport back </w:t>
      </w:r>
      <w:r w:rsidR="00C32E6C">
        <w:t xml:space="preserve">in </w:t>
      </w:r>
      <w:r w:rsidR="00C97D37">
        <w:t xml:space="preserve">writing in </w:t>
      </w:r>
      <w:r w:rsidR="00C32E6C">
        <w:t xml:space="preserve">45 days </w:t>
      </w:r>
      <w:r w:rsidR="00AA27D8">
        <w:t>on the</w:t>
      </w:r>
      <w:r w:rsidR="00CD6824">
        <w:t xml:space="preserve"> framework </w:t>
      </w:r>
      <w:r w:rsidR="008D5B20">
        <w:t>for</w:t>
      </w:r>
      <w:r w:rsidR="00AA27D8">
        <w:t xml:space="preserve"> a</w:t>
      </w:r>
      <w:r w:rsidR="008D5B20">
        <w:t xml:space="preserve"> proposed</w:t>
      </w:r>
      <w:r w:rsidR="00CD6824">
        <w:t xml:space="preserve"> Memorandum of Understanding (MOU) that would facilitate a coordinated Countywide strategy on construction of permanent housing, </w:t>
      </w:r>
      <w:r w:rsidR="00366910">
        <w:t xml:space="preserve">allocation of </w:t>
      </w:r>
      <w:r w:rsidR="00CD6824">
        <w:t xml:space="preserve">rent subsidies and </w:t>
      </w:r>
      <w:r w:rsidR="00366910">
        <w:t xml:space="preserve">provision of </w:t>
      </w:r>
      <w:r w:rsidR="00CD6824">
        <w:t>supportive services.  The parties to the MOU should</w:t>
      </w:r>
      <w:r w:rsidR="00AA27D8">
        <w:t>, at minimum,</w:t>
      </w:r>
      <w:r w:rsidR="00CD6824">
        <w:t xml:space="preserve"> </w:t>
      </w:r>
      <w:r w:rsidR="00AA27D8">
        <w:t>include</w:t>
      </w:r>
      <w:r w:rsidR="00BC5DC3">
        <w:t>:</w:t>
      </w:r>
    </w:p>
    <w:p w:rsidR="00F72C3F" w:rsidRDefault="00F72C3F" w:rsidP="00F72C3F">
      <w:pPr>
        <w:pStyle w:val="20sp05"/>
        <w:numPr>
          <w:ilvl w:val="0"/>
          <w:numId w:val="2"/>
        </w:numPr>
        <w:jc w:val="both"/>
      </w:pPr>
      <w:r>
        <w:t>The Health Agency and other County</w:t>
      </w:r>
      <w:r w:rsidR="00AA27D8">
        <w:t>wide</w:t>
      </w:r>
      <w:r>
        <w:t xml:space="preserve"> entities </w:t>
      </w:r>
      <w:r w:rsidR="00F657E4">
        <w:t>that provide</w:t>
      </w:r>
      <w:r>
        <w:t xml:space="preserve"> supportive services, intensive case management and linkage to health services, including physical health, mental health, and substance use disorder treatment to chronically homeless and </w:t>
      </w:r>
      <w:r w:rsidR="00173385">
        <w:t xml:space="preserve">other </w:t>
      </w:r>
      <w:r>
        <w:t>homeless populations</w:t>
      </w:r>
      <w:r w:rsidR="00AA27D8">
        <w:t xml:space="preserve">; </w:t>
      </w:r>
    </w:p>
    <w:p w:rsidR="001A23EE" w:rsidRDefault="00F72C3F" w:rsidP="00F72C3F">
      <w:pPr>
        <w:pStyle w:val="20sp05"/>
        <w:numPr>
          <w:ilvl w:val="0"/>
          <w:numId w:val="2"/>
        </w:numPr>
        <w:jc w:val="both"/>
      </w:pPr>
      <w:r>
        <w:t xml:space="preserve">The Housing Authority of the </w:t>
      </w:r>
      <w:r w:rsidR="00AA27D8">
        <w:t>Coun</w:t>
      </w:r>
      <w:r>
        <w:t>ty of L</w:t>
      </w:r>
      <w:r w:rsidR="00AF6075">
        <w:t xml:space="preserve">os </w:t>
      </w:r>
      <w:r>
        <w:t>A</w:t>
      </w:r>
      <w:r w:rsidR="00AF6075">
        <w:t>ngeles</w:t>
      </w:r>
      <w:r>
        <w:t xml:space="preserve"> </w:t>
      </w:r>
      <w:r w:rsidR="00F3787B">
        <w:t xml:space="preserve"> </w:t>
      </w:r>
      <w:r>
        <w:t>and the other Public Housing A</w:t>
      </w:r>
      <w:r w:rsidR="00427957">
        <w:t xml:space="preserve">uthorities </w:t>
      </w:r>
      <w:r w:rsidR="00173385">
        <w:t>that operate</w:t>
      </w:r>
      <w:r>
        <w:t xml:space="preserve"> throughout the County which provide rental assistance (operating subsidy) </w:t>
      </w:r>
      <w:r w:rsidR="00173385">
        <w:t>for</w:t>
      </w:r>
      <w:r>
        <w:t xml:space="preserve"> permanent supportive housing units for chronically homeless and</w:t>
      </w:r>
      <w:r w:rsidR="00173385">
        <w:t xml:space="preserve"> other</w:t>
      </w:r>
      <w:r>
        <w:t xml:space="preserve"> homeless populations</w:t>
      </w:r>
      <w:r w:rsidR="00173385">
        <w:t>; and</w:t>
      </w:r>
    </w:p>
    <w:p w:rsidR="00AA27D8" w:rsidRDefault="00AA27D8" w:rsidP="00AA27D8">
      <w:pPr>
        <w:pStyle w:val="20sp05"/>
        <w:numPr>
          <w:ilvl w:val="0"/>
          <w:numId w:val="2"/>
        </w:numPr>
        <w:jc w:val="both"/>
      </w:pPr>
      <w:r>
        <w:t>The Housing and Community Investment Department of the City of L</w:t>
      </w:r>
      <w:r w:rsidR="00AF6075">
        <w:t xml:space="preserve">os </w:t>
      </w:r>
      <w:r>
        <w:t>A</w:t>
      </w:r>
      <w:r w:rsidR="00AF6075">
        <w:t>ngeles</w:t>
      </w:r>
      <w:r>
        <w:t xml:space="preserve">, the </w:t>
      </w:r>
      <w:r w:rsidR="00AF6075">
        <w:t xml:space="preserve">Los Angeles County </w:t>
      </w:r>
      <w:r>
        <w:t>C</w:t>
      </w:r>
      <w:r w:rsidR="000E533C">
        <w:t>ommunity Development Commission</w:t>
      </w:r>
      <w:r>
        <w:t>, and the Department of Mental Health, a</w:t>
      </w:r>
      <w:r w:rsidR="00173385">
        <w:t xml:space="preserve">s well as </w:t>
      </w:r>
      <w:r>
        <w:t xml:space="preserve">other </w:t>
      </w:r>
      <w:r w:rsidR="00173385">
        <w:t xml:space="preserve">appropriate </w:t>
      </w:r>
      <w:r>
        <w:t xml:space="preserve">entities that finance </w:t>
      </w:r>
      <w:r w:rsidR="00173385">
        <w:t xml:space="preserve">the </w:t>
      </w:r>
      <w:r>
        <w:t xml:space="preserve">capital development of permanent supportive housing for chronically homeless and </w:t>
      </w:r>
      <w:r w:rsidR="00173385">
        <w:t xml:space="preserve">other </w:t>
      </w:r>
      <w:r>
        <w:t xml:space="preserve">homeless populations. </w:t>
      </w:r>
    </w:p>
    <w:p w:rsidR="0024662F" w:rsidRPr="00382676" w:rsidRDefault="00606D35" w:rsidP="00382676">
      <w:pPr>
        <w:pStyle w:val="TableCentered"/>
        <w:rPr>
          <w:b/>
        </w:rPr>
      </w:pPr>
      <w:r w:rsidRPr="00264C80">
        <w:rPr>
          <w:b/>
        </w:rPr>
        <w:t>## # #</w:t>
      </w:r>
    </w:p>
    <w:sectPr w:rsidR="0024662F" w:rsidRPr="00382676" w:rsidSect="00264C8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296" w:right="1296" w:bottom="1296" w:left="1296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CE" w:rsidRDefault="00EB0ECE">
      <w:pPr>
        <w:spacing w:line="20" w:lineRule="exact"/>
        <w:rPr>
          <w:sz w:val="24"/>
        </w:rPr>
      </w:pPr>
    </w:p>
  </w:endnote>
  <w:endnote w:type="continuationSeparator" w:id="0">
    <w:p w:rsidR="00EB0ECE" w:rsidRDefault="00EB0ECE">
      <w:r>
        <w:rPr>
          <w:sz w:val="24"/>
        </w:rPr>
        <w:t xml:space="preserve"> </w:t>
      </w:r>
    </w:p>
  </w:endnote>
  <w:endnote w:type="continuationNotice" w:id="1">
    <w:p w:rsidR="00EB0ECE" w:rsidRDefault="00EB0EC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C0" w:rsidRDefault="00035AC0">
    <w:pPr>
      <w:pStyle w:val="Footer"/>
      <w:tabs>
        <w:tab w:val="clear" w:pos="8640"/>
        <w:tab w:val="center" w:pos="73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C0" w:rsidRDefault="00822B9A" w:rsidP="00822B9A">
    <w:pPr>
      <w:pStyle w:val="Footer"/>
      <w:tabs>
        <w:tab w:val="clear" w:pos="4320"/>
        <w:tab w:val="clear" w:pos="8640"/>
        <w:tab w:val="center" w:pos="7380"/>
      </w:tabs>
      <w:jc w:val="center"/>
      <w:rPr>
        <w:rFonts w:ascii="Arial" w:hAnsi="Arial"/>
        <w:sz w:val="24"/>
      </w:rPr>
    </w:pPr>
    <w:r w:rsidRPr="00822B9A">
      <w:rPr>
        <w:rFonts w:ascii="Arial" w:hAnsi="Arial"/>
        <w:sz w:val="24"/>
      </w:rPr>
      <w:t>-</w:t>
    </w:r>
    <w:r>
      <w:rPr>
        <w:rFonts w:ascii="Arial" w:hAnsi="Arial"/>
        <w:sz w:val="24"/>
      </w:rPr>
      <w:t xml:space="preserve"> MORE -</w:t>
    </w:r>
  </w:p>
  <w:p w:rsidR="00822B9A" w:rsidRDefault="00822B9A" w:rsidP="00822B9A">
    <w:pPr>
      <w:pStyle w:val="Footer"/>
      <w:tabs>
        <w:tab w:val="clear" w:pos="4320"/>
        <w:tab w:val="clear" w:pos="8640"/>
        <w:tab w:val="center" w:pos="7380"/>
      </w:tabs>
      <w:rPr>
        <w:rFonts w:ascii="Arial" w:hAnsi="Arial"/>
        <w:sz w:val="24"/>
      </w:rPr>
    </w:pPr>
  </w:p>
  <w:p w:rsidR="00035AC0" w:rsidRDefault="00035AC0">
    <w:pPr>
      <w:pStyle w:val="Footer"/>
      <w:tabs>
        <w:tab w:val="clear" w:pos="8640"/>
        <w:tab w:val="center" w:pos="7380"/>
      </w:tabs>
      <w:rPr>
        <w:rFonts w:ascii="Arial" w:hAnsi="Arial"/>
        <w:sz w:val="24"/>
        <w:u w:val="single"/>
        <w:lang w:val="es-ES"/>
      </w:rPr>
    </w:pP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  <w:u w:val="single"/>
        <w:lang w:val="es-ES"/>
      </w:rPr>
      <w:t>MOTION</w:t>
    </w:r>
  </w:p>
  <w:p w:rsidR="00035AC0" w:rsidRDefault="00035AC0">
    <w:pPr>
      <w:pStyle w:val="Footer"/>
      <w:tabs>
        <w:tab w:val="clear" w:pos="8640"/>
        <w:tab w:val="right" w:pos="9180"/>
      </w:tabs>
      <w:rPr>
        <w:rFonts w:ascii="Arial" w:hAnsi="Arial"/>
        <w:sz w:val="24"/>
        <w:lang w:val="es-ES"/>
      </w:rPr>
    </w:pPr>
  </w:p>
  <w:p w:rsidR="00035AC0" w:rsidRDefault="00035AC0" w:rsidP="00AC7572">
    <w:pPr>
      <w:pStyle w:val="Footer"/>
      <w:tabs>
        <w:tab w:val="clear" w:pos="4320"/>
        <w:tab w:val="clear" w:pos="8640"/>
        <w:tab w:val="left" w:pos="3600"/>
        <w:tab w:val="right" w:pos="9180"/>
      </w:tabs>
      <w:spacing w:line="480" w:lineRule="auto"/>
      <w:rPr>
        <w:rFonts w:ascii="Arial" w:hAnsi="Arial"/>
        <w:sz w:val="24"/>
        <w:lang w:val="es-ES"/>
      </w:rPr>
    </w:pPr>
    <w:r>
      <w:rPr>
        <w:rFonts w:ascii="Arial" w:hAnsi="Arial"/>
        <w:sz w:val="24"/>
        <w:lang w:val="es-ES"/>
      </w:rPr>
      <w:tab/>
    </w:r>
    <w:r w:rsidR="000144EB">
      <w:rPr>
        <w:rFonts w:ascii="Arial" w:hAnsi="Arial"/>
        <w:sz w:val="24"/>
        <w:lang w:val="es-ES"/>
      </w:rPr>
      <w:t>RIDLEY-THOMAS</w:t>
    </w:r>
    <w:r w:rsidR="007F56BE">
      <w:rPr>
        <w:rFonts w:ascii="Arial" w:hAnsi="Arial"/>
        <w:sz w:val="24"/>
        <w:lang w:val="es-ES"/>
      </w:rPr>
      <w:tab/>
      <w:t>___________________________</w:t>
    </w:r>
  </w:p>
  <w:p w:rsidR="00035AC0" w:rsidRDefault="00035AC0" w:rsidP="00AC7572">
    <w:pPr>
      <w:pStyle w:val="Footer"/>
      <w:tabs>
        <w:tab w:val="clear" w:pos="4320"/>
        <w:tab w:val="clear" w:pos="8640"/>
        <w:tab w:val="left" w:pos="3600"/>
        <w:tab w:val="right" w:pos="9180"/>
      </w:tabs>
      <w:spacing w:line="480" w:lineRule="auto"/>
      <w:rPr>
        <w:rFonts w:ascii="Arial" w:hAnsi="Arial"/>
        <w:sz w:val="24"/>
        <w:lang w:val="es-ES"/>
      </w:rPr>
    </w:pPr>
    <w:r>
      <w:rPr>
        <w:rFonts w:ascii="Arial" w:hAnsi="Arial"/>
        <w:sz w:val="24"/>
        <w:lang w:val="es-ES"/>
      </w:rPr>
      <w:tab/>
    </w:r>
    <w:r w:rsidR="000144EB">
      <w:rPr>
        <w:rFonts w:ascii="Arial" w:hAnsi="Arial"/>
        <w:sz w:val="24"/>
        <w:lang w:val="es-ES"/>
      </w:rPr>
      <w:t>KUEHL</w:t>
    </w:r>
    <w:r w:rsidR="007F56BE">
      <w:rPr>
        <w:rFonts w:ascii="Arial" w:hAnsi="Arial"/>
        <w:sz w:val="24"/>
        <w:lang w:val="es-ES"/>
      </w:rPr>
      <w:tab/>
      <w:t>___________________________</w:t>
    </w:r>
  </w:p>
  <w:p w:rsidR="00035AC0" w:rsidRDefault="00035AC0" w:rsidP="00AC7572">
    <w:pPr>
      <w:pStyle w:val="Footer"/>
      <w:tabs>
        <w:tab w:val="clear" w:pos="4320"/>
        <w:tab w:val="clear" w:pos="8640"/>
        <w:tab w:val="left" w:pos="3600"/>
        <w:tab w:val="right" w:pos="9180"/>
      </w:tabs>
      <w:spacing w:line="480" w:lineRule="auto"/>
      <w:rPr>
        <w:rFonts w:ascii="Arial" w:hAnsi="Arial"/>
        <w:sz w:val="24"/>
        <w:lang w:val="es-ES"/>
      </w:rPr>
    </w:pPr>
    <w:r>
      <w:rPr>
        <w:rFonts w:ascii="Arial" w:hAnsi="Arial"/>
        <w:sz w:val="24"/>
        <w:lang w:val="es-ES"/>
      </w:rPr>
      <w:tab/>
    </w:r>
    <w:r w:rsidR="000144EB">
      <w:rPr>
        <w:rFonts w:ascii="Arial" w:hAnsi="Arial"/>
        <w:sz w:val="24"/>
        <w:lang w:val="es-ES"/>
      </w:rPr>
      <w:t>KNABE</w:t>
    </w:r>
    <w:r w:rsidR="007F56BE">
      <w:rPr>
        <w:rFonts w:ascii="Arial" w:hAnsi="Arial"/>
        <w:sz w:val="24"/>
        <w:lang w:val="es-ES"/>
      </w:rPr>
      <w:tab/>
      <w:t>___________________________</w:t>
    </w:r>
  </w:p>
  <w:p w:rsidR="00035AC0" w:rsidRDefault="00035AC0" w:rsidP="00AC7572">
    <w:pPr>
      <w:pStyle w:val="Footer"/>
      <w:tabs>
        <w:tab w:val="clear" w:pos="4320"/>
        <w:tab w:val="clear" w:pos="8640"/>
        <w:tab w:val="left" w:pos="3600"/>
        <w:tab w:val="right" w:pos="9180"/>
      </w:tabs>
      <w:spacing w:line="480" w:lineRule="auto"/>
      <w:rPr>
        <w:rFonts w:ascii="Arial" w:hAnsi="Arial"/>
        <w:sz w:val="24"/>
        <w:lang w:val="es-ES"/>
      </w:rPr>
    </w:pPr>
    <w:r>
      <w:rPr>
        <w:rFonts w:ascii="Arial" w:hAnsi="Arial"/>
        <w:sz w:val="24"/>
        <w:lang w:val="es-ES"/>
      </w:rPr>
      <w:tab/>
    </w:r>
    <w:r w:rsidR="000144EB">
      <w:rPr>
        <w:rFonts w:ascii="Arial" w:hAnsi="Arial"/>
        <w:sz w:val="24"/>
        <w:lang w:val="es-ES"/>
      </w:rPr>
      <w:t>ANTONOVICH</w:t>
    </w:r>
    <w:r w:rsidR="007F56BE">
      <w:rPr>
        <w:rFonts w:ascii="Arial" w:hAnsi="Arial"/>
        <w:sz w:val="24"/>
        <w:lang w:val="es-ES"/>
      </w:rPr>
      <w:tab/>
      <w:t>___________________________</w:t>
    </w:r>
  </w:p>
  <w:p w:rsidR="00035AC0" w:rsidRDefault="00035AC0" w:rsidP="00AC7572">
    <w:pPr>
      <w:pStyle w:val="Footer"/>
      <w:tabs>
        <w:tab w:val="clear" w:pos="4320"/>
        <w:tab w:val="clear" w:pos="8640"/>
        <w:tab w:val="left" w:pos="3600"/>
        <w:tab w:val="right" w:pos="9180"/>
      </w:tabs>
      <w:spacing w:line="480" w:lineRule="auto"/>
      <w:rPr>
        <w:rFonts w:ascii="Arial" w:hAnsi="Arial"/>
        <w:sz w:val="24"/>
      </w:rPr>
    </w:pPr>
    <w:r>
      <w:rPr>
        <w:rFonts w:ascii="Arial" w:hAnsi="Arial"/>
        <w:sz w:val="24"/>
        <w:lang w:val="es-ES"/>
      </w:rPr>
      <w:tab/>
    </w:r>
    <w:r w:rsidR="000144EB">
      <w:rPr>
        <w:rFonts w:ascii="Arial" w:hAnsi="Arial"/>
        <w:sz w:val="24"/>
      </w:rPr>
      <w:t>SOLIS</w:t>
    </w:r>
    <w:r w:rsidR="007F56BE">
      <w:rPr>
        <w:rFonts w:ascii="Arial" w:hAnsi="Arial"/>
        <w:sz w:val="24"/>
      </w:rPr>
      <w:tab/>
      <w:t>___________________________</w:t>
    </w:r>
  </w:p>
  <w:p w:rsidR="00035AC0" w:rsidRDefault="00035AC0" w:rsidP="00AC7572">
    <w:pPr>
      <w:pStyle w:val="Footer"/>
      <w:tabs>
        <w:tab w:val="clear" w:pos="8640"/>
        <w:tab w:val="left" w:pos="3600"/>
        <w:tab w:val="right" w:pos="9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CE" w:rsidRDefault="00EB0ECE">
      <w:r>
        <w:rPr>
          <w:sz w:val="24"/>
        </w:rPr>
        <w:separator/>
      </w:r>
    </w:p>
  </w:footnote>
  <w:footnote w:type="continuationSeparator" w:id="0">
    <w:p w:rsidR="00EB0ECE" w:rsidRDefault="00EB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9A" w:rsidRDefault="00822B9A">
    <w:pPr>
      <w:pStyle w:val="Header"/>
      <w:rPr>
        <w:rFonts w:ascii="Arial" w:hAnsi="Arial" w:cs="Arial"/>
        <w:b/>
        <w:sz w:val="24"/>
        <w:szCs w:val="24"/>
      </w:rPr>
    </w:pPr>
    <w:r w:rsidRPr="00822B9A">
      <w:rPr>
        <w:rFonts w:ascii="Arial" w:hAnsi="Arial" w:cs="Arial"/>
        <w:b/>
        <w:sz w:val="24"/>
        <w:szCs w:val="24"/>
      </w:rPr>
      <w:t>MOTION BY SUPERVISOR MARK RIDLEY-THOMAS</w:t>
    </w:r>
  </w:p>
  <w:p w:rsidR="00822B9A" w:rsidRDefault="00173385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OCTOBER </w:t>
    </w:r>
    <w:r w:rsidR="00366910">
      <w:rPr>
        <w:rFonts w:ascii="Arial" w:hAnsi="Arial" w:cs="Arial"/>
        <w:b/>
        <w:sz w:val="24"/>
        <w:szCs w:val="24"/>
      </w:rPr>
      <w:t>25</w:t>
    </w:r>
    <w:r w:rsidR="00264C80">
      <w:rPr>
        <w:rFonts w:ascii="Arial" w:hAnsi="Arial" w:cs="Arial"/>
        <w:b/>
        <w:sz w:val="24"/>
        <w:szCs w:val="24"/>
      </w:rPr>
      <w:t>, 2016</w:t>
    </w:r>
  </w:p>
  <w:p w:rsidR="00822B9A" w:rsidRDefault="00264C80">
    <w:pPr>
      <w:pStyle w:val="Header"/>
      <w:rPr>
        <w:rFonts w:ascii="Arial" w:hAnsi="Arial" w:cs="Arial"/>
        <w:b/>
        <w:noProof/>
        <w:sz w:val="24"/>
        <w:szCs w:val="24"/>
      </w:rPr>
    </w:pPr>
    <w:r>
      <w:rPr>
        <w:rFonts w:ascii="Arial" w:hAnsi="Arial" w:cs="Arial"/>
        <w:b/>
        <w:sz w:val="24"/>
        <w:szCs w:val="24"/>
      </w:rPr>
      <w:t>PAGE</w:t>
    </w:r>
    <w:r w:rsidR="00822B9A">
      <w:rPr>
        <w:rFonts w:ascii="Arial" w:hAnsi="Arial" w:cs="Arial"/>
        <w:b/>
        <w:sz w:val="24"/>
        <w:szCs w:val="24"/>
      </w:rPr>
      <w:t xml:space="preserve"> </w:t>
    </w:r>
    <w:r w:rsidR="00822B9A" w:rsidRPr="00822B9A">
      <w:rPr>
        <w:rFonts w:ascii="Arial" w:hAnsi="Arial" w:cs="Arial"/>
        <w:b/>
        <w:sz w:val="24"/>
        <w:szCs w:val="24"/>
      </w:rPr>
      <w:fldChar w:fldCharType="begin"/>
    </w:r>
    <w:r w:rsidR="00822B9A" w:rsidRPr="00822B9A">
      <w:rPr>
        <w:rFonts w:ascii="Arial" w:hAnsi="Arial" w:cs="Arial"/>
        <w:b/>
        <w:sz w:val="24"/>
        <w:szCs w:val="24"/>
      </w:rPr>
      <w:instrText xml:space="preserve"> PAGE   \* MERGEFORMAT </w:instrText>
    </w:r>
    <w:r w:rsidR="00822B9A" w:rsidRPr="00822B9A">
      <w:rPr>
        <w:rFonts w:ascii="Arial" w:hAnsi="Arial" w:cs="Arial"/>
        <w:b/>
        <w:sz w:val="24"/>
        <w:szCs w:val="24"/>
      </w:rPr>
      <w:fldChar w:fldCharType="separate"/>
    </w:r>
    <w:r w:rsidR="007170C8">
      <w:rPr>
        <w:rFonts w:ascii="Arial" w:hAnsi="Arial" w:cs="Arial"/>
        <w:b/>
        <w:noProof/>
        <w:sz w:val="24"/>
        <w:szCs w:val="24"/>
      </w:rPr>
      <w:t>3</w:t>
    </w:r>
    <w:r w:rsidR="00822B9A" w:rsidRPr="00822B9A">
      <w:rPr>
        <w:rFonts w:ascii="Arial" w:hAnsi="Arial" w:cs="Arial"/>
        <w:b/>
        <w:noProof/>
        <w:sz w:val="24"/>
        <w:szCs w:val="24"/>
      </w:rPr>
      <w:fldChar w:fldCharType="end"/>
    </w:r>
  </w:p>
  <w:p w:rsidR="00822B9A" w:rsidRDefault="00822B9A">
    <w:pPr>
      <w:pStyle w:val="Header"/>
      <w:rPr>
        <w:rFonts w:ascii="Arial" w:hAnsi="Arial" w:cs="Arial"/>
        <w:b/>
        <w:noProof/>
        <w:sz w:val="24"/>
        <w:szCs w:val="24"/>
      </w:rPr>
    </w:pPr>
  </w:p>
  <w:p w:rsidR="00822B9A" w:rsidRPr="00822B9A" w:rsidRDefault="00822B9A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46" w:rsidRDefault="005B2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FD0"/>
    <w:multiLevelType w:val="hybridMultilevel"/>
    <w:tmpl w:val="1E9E0CB4"/>
    <w:lvl w:ilvl="0" w:tplc="5058A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242D"/>
    <w:multiLevelType w:val="hybridMultilevel"/>
    <w:tmpl w:val="3A3EA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 Ansell">
    <w15:presenceInfo w15:providerId="AD" w15:userId="S-1-5-21-2025429265-484061587-1417001333-9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9"/>
    <w:rsid w:val="000144EB"/>
    <w:rsid w:val="0001464E"/>
    <w:rsid w:val="00035AC0"/>
    <w:rsid w:val="00067BE6"/>
    <w:rsid w:val="000769A1"/>
    <w:rsid w:val="0008222D"/>
    <w:rsid w:val="00086CCF"/>
    <w:rsid w:val="000E533C"/>
    <w:rsid w:val="000F0C54"/>
    <w:rsid w:val="0014781E"/>
    <w:rsid w:val="001602A0"/>
    <w:rsid w:val="0017044F"/>
    <w:rsid w:val="00173385"/>
    <w:rsid w:val="001963A8"/>
    <w:rsid w:val="001A23EE"/>
    <w:rsid w:val="001A7C19"/>
    <w:rsid w:val="00223B3D"/>
    <w:rsid w:val="0024662F"/>
    <w:rsid w:val="00264C80"/>
    <w:rsid w:val="002B3B18"/>
    <w:rsid w:val="002C0FC8"/>
    <w:rsid w:val="002F65C6"/>
    <w:rsid w:val="00300D4C"/>
    <w:rsid w:val="00303163"/>
    <w:rsid w:val="00366910"/>
    <w:rsid w:val="00382676"/>
    <w:rsid w:val="003B3C1E"/>
    <w:rsid w:val="003B5225"/>
    <w:rsid w:val="003D57C4"/>
    <w:rsid w:val="00414491"/>
    <w:rsid w:val="00424009"/>
    <w:rsid w:val="00427957"/>
    <w:rsid w:val="00470D0E"/>
    <w:rsid w:val="004D44BA"/>
    <w:rsid w:val="004D6575"/>
    <w:rsid w:val="004E7904"/>
    <w:rsid w:val="00514995"/>
    <w:rsid w:val="005214B7"/>
    <w:rsid w:val="005B2E46"/>
    <w:rsid w:val="00606D35"/>
    <w:rsid w:val="00616104"/>
    <w:rsid w:val="006502FD"/>
    <w:rsid w:val="006675E7"/>
    <w:rsid w:val="00671085"/>
    <w:rsid w:val="00675742"/>
    <w:rsid w:val="006938C6"/>
    <w:rsid w:val="007170C8"/>
    <w:rsid w:val="007B7653"/>
    <w:rsid w:val="007F51EE"/>
    <w:rsid w:val="007F56BE"/>
    <w:rsid w:val="00822B9A"/>
    <w:rsid w:val="008C162C"/>
    <w:rsid w:val="008D5B20"/>
    <w:rsid w:val="009269EB"/>
    <w:rsid w:val="009633D2"/>
    <w:rsid w:val="009C3A33"/>
    <w:rsid w:val="009D6346"/>
    <w:rsid w:val="00A05595"/>
    <w:rsid w:val="00A45E74"/>
    <w:rsid w:val="00A86E35"/>
    <w:rsid w:val="00AA27D8"/>
    <w:rsid w:val="00AC255E"/>
    <w:rsid w:val="00AC7572"/>
    <w:rsid w:val="00AE15BC"/>
    <w:rsid w:val="00AF6075"/>
    <w:rsid w:val="00BC5DC3"/>
    <w:rsid w:val="00BE7C06"/>
    <w:rsid w:val="00BF1B53"/>
    <w:rsid w:val="00BF23C9"/>
    <w:rsid w:val="00BF3CE4"/>
    <w:rsid w:val="00C159B7"/>
    <w:rsid w:val="00C32E6C"/>
    <w:rsid w:val="00C904F7"/>
    <w:rsid w:val="00C97D37"/>
    <w:rsid w:val="00CB7815"/>
    <w:rsid w:val="00CC6E9A"/>
    <w:rsid w:val="00CD6824"/>
    <w:rsid w:val="00D317AB"/>
    <w:rsid w:val="00D81069"/>
    <w:rsid w:val="00E77854"/>
    <w:rsid w:val="00EB0ECE"/>
    <w:rsid w:val="00EB45EC"/>
    <w:rsid w:val="00F129B9"/>
    <w:rsid w:val="00F244A8"/>
    <w:rsid w:val="00F3787B"/>
    <w:rsid w:val="00F657E4"/>
    <w:rsid w:val="00F72C3F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  <w:suppressAutoHyphens/>
      <w:spacing w:line="480" w:lineRule="auto"/>
    </w:pPr>
    <w:rPr>
      <w:rFonts w:ascii="Arial" w:hAnsi="Arial"/>
      <w:sz w:val="24"/>
    </w:rPr>
  </w:style>
  <w:style w:type="paragraph" w:customStyle="1" w:styleId="20sp0">
    <w:name w:val="_2.0sp 0&quot;"/>
    <w:basedOn w:val="Normal"/>
    <w:rsid w:val="00606D35"/>
    <w:pPr>
      <w:widowControl/>
      <w:suppressAutoHyphens/>
      <w:spacing w:line="480" w:lineRule="auto"/>
    </w:pPr>
    <w:rPr>
      <w:rFonts w:ascii="Arial" w:eastAsia="SimSun" w:hAnsi="Arial" w:cs="Arial"/>
      <w:snapToGrid/>
      <w:sz w:val="24"/>
    </w:rPr>
  </w:style>
  <w:style w:type="paragraph" w:customStyle="1" w:styleId="20sp05">
    <w:name w:val="_2.0sp 0.5&quot;"/>
    <w:basedOn w:val="Normal"/>
    <w:rsid w:val="00606D35"/>
    <w:pPr>
      <w:widowControl/>
      <w:suppressAutoHyphens/>
      <w:spacing w:line="480" w:lineRule="auto"/>
      <w:ind w:firstLine="720"/>
    </w:pPr>
    <w:rPr>
      <w:rFonts w:ascii="Arial" w:eastAsia="SimSun" w:hAnsi="Arial" w:cs="Arial"/>
      <w:snapToGrid/>
      <w:sz w:val="24"/>
    </w:rPr>
  </w:style>
  <w:style w:type="paragraph" w:customStyle="1" w:styleId="TableCentered">
    <w:name w:val="_Table Centered"/>
    <w:basedOn w:val="Normal"/>
    <w:rsid w:val="00606D35"/>
    <w:pPr>
      <w:widowControl/>
      <w:suppressAutoHyphens/>
      <w:jc w:val="center"/>
    </w:pPr>
    <w:rPr>
      <w:rFonts w:ascii="Arial" w:eastAsia="SimSun" w:hAnsi="Arial" w:cs="Arial"/>
      <w:snapToGrid/>
      <w:sz w:val="24"/>
    </w:rPr>
  </w:style>
  <w:style w:type="character" w:styleId="CommentReference">
    <w:name w:val="annotation reference"/>
    <w:basedOn w:val="DefaultParagraphFont"/>
    <w:rsid w:val="00667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5E7"/>
  </w:style>
  <w:style w:type="character" w:customStyle="1" w:styleId="CommentTextChar">
    <w:name w:val="Comment Text Char"/>
    <w:basedOn w:val="DefaultParagraphFont"/>
    <w:link w:val="CommentText"/>
    <w:rsid w:val="006675E7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67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5E7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66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5E7"/>
    <w:rPr>
      <w:rFonts w:ascii="Tahoma" w:hAnsi="Tahoma" w:cs="Tahoma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BF23C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F23C9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  <w:suppressAutoHyphens/>
      <w:spacing w:line="480" w:lineRule="auto"/>
    </w:pPr>
    <w:rPr>
      <w:rFonts w:ascii="Arial" w:hAnsi="Arial"/>
      <w:sz w:val="24"/>
    </w:rPr>
  </w:style>
  <w:style w:type="paragraph" w:customStyle="1" w:styleId="20sp0">
    <w:name w:val="_2.0sp 0&quot;"/>
    <w:basedOn w:val="Normal"/>
    <w:rsid w:val="00606D35"/>
    <w:pPr>
      <w:widowControl/>
      <w:suppressAutoHyphens/>
      <w:spacing w:line="480" w:lineRule="auto"/>
    </w:pPr>
    <w:rPr>
      <w:rFonts w:ascii="Arial" w:eastAsia="SimSun" w:hAnsi="Arial" w:cs="Arial"/>
      <w:snapToGrid/>
      <w:sz w:val="24"/>
    </w:rPr>
  </w:style>
  <w:style w:type="paragraph" w:customStyle="1" w:styleId="20sp05">
    <w:name w:val="_2.0sp 0.5&quot;"/>
    <w:basedOn w:val="Normal"/>
    <w:rsid w:val="00606D35"/>
    <w:pPr>
      <w:widowControl/>
      <w:suppressAutoHyphens/>
      <w:spacing w:line="480" w:lineRule="auto"/>
      <w:ind w:firstLine="720"/>
    </w:pPr>
    <w:rPr>
      <w:rFonts w:ascii="Arial" w:eastAsia="SimSun" w:hAnsi="Arial" w:cs="Arial"/>
      <w:snapToGrid/>
      <w:sz w:val="24"/>
    </w:rPr>
  </w:style>
  <w:style w:type="paragraph" w:customStyle="1" w:styleId="TableCentered">
    <w:name w:val="_Table Centered"/>
    <w:basedOn w:val="Normal"/>
    <w:rsid w:val="00606D35"/>
    <w:pPr>
      <w:widowControl/>
      <w:suppressAutoHyphens/>
      <w:jc w:val="center"/>
    </w:pPr>
    <w:rPr>
      <w:rFonts w:ascii="Arial" w:eastAsia="SimSun" w:hAnsi="Arial" w:cs="Arial"/>
      <w:snapToGrid/>
      <w:sz w:val="24"/>
    </w:rPr>
  </w:style>
  <w:style w:type="character" w:styleId="CommentReference">
    <w:name w:val="annotation reference"/>
    <w:basedOn w:val="DefaultParagraphFont"/>
    <w:rsid w:val="00667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5E7"/>
  </w:style>
  <w:style w:type="character" w:customStyle="1" w:styleId="CommentTextChar">
    <w:name w:val="Comment Text Char"/>
    <w:basedOn w:val="DefaultParagraphFont"/>
    <w:link w:val="CommentText"/>
    <w:rsid w:val="006675E7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67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75E7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66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5E7"/>
    <w:rPr>
      <w:rFonts w:ascii="Tahoma" w:hAnsi="Tahoma" w:cs="Tahoma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BF23C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F23C9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Motion_2004</vt:lpstr>
    </vt:vector>
  </TitlesOfParts>
  <Company>LA County Board of Supervisors, 2nd Dist.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Motion_2004</dc:title>
  <dc:creator>Microsoft Office User</dc:creator>
  <cp:lastModifiedBy>Wickrema, Dhakshike</cp:lastModifiedBy>
  <cp:revision>2</cp:revision>
  <cp:lastPrinted>2016-10-21T19:36:00Z</cp:lastPrinted>
  <dcterms:created xsi:type="dcterms:W3CDTF">2016-10-21T21:04:00Z</dcterms:created>
  <dcterms:modified xsi:type="dcterms:W3CDTF">2016-10-21T21:04:00Z</dcterms:modified>
</cp:coreProperties>
</file>